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2721" w14:textId="77777777" w:rsidR="00D77144" w:rsidRDefault="00E6138C">
      <w:pPr>
        <w:pStyle w:val="Heading1"/>
      </w:pPr>
      <w:r>
        <w:rPr>
          <w:u w:val="single"/>
        </w:rPr>
        <w:t>Promoted Sites Consultation: Response</w:t>
      </w:r>
    </w:p>
    <w:p w14:paraId="70D9F39A" w14:textId="390AE9DA" w:rsidR="00D77144" w:rsidRDefault="00E6138C">
      <w:pPr>
        <w:pStyle w:val="BodyText"/>
        <w:spacing w:before="150"/>
        <w:ind w:left="117" w:firstLine="0"/>
        <w:rPr>
          <w:rFonts w:ascii="Caladea"/>
        </w:rPr>
      </w:pPr>
      <w:r>
        <w:rPr>
          <w:rFonts w:ascii="Caladea"/>
          <w:u w:val="single"/>
        </w:rPr>
        <w:t>Email copy of this form to</w:t>
      </w:r>
      <w:r>
        <w:rPr>
          <w:rFonts w:ascii="Caladea"/>
        </w:rPr>
        <w:t xml:space="preserve"> </w:t>
      </w:r>
      <w:hyperlink r:id="rId5">
        <w:r>
          <w:rPr>
            <w:rFonts w:ascii="Caladea"/>
            <w:color w:val="0000FF"/>
            <w:u w:val="single" w:color="0000FF"/>
          </w:rPr>
          <w:t>Local.plan@basingstoke.gov.uk</w:t>
        </w:r>
      </w:hyperlink>
    </w:p>
    <w:p w14:paraId="74635A3F" w14:textId="77777777" w:rsidR="00D77144" w:rsidRDefault="00E6138C">
      <w:pPr>
        <w:pStyle w:val="BodyText"/>
        <w:spacing w:before="146" w:line="360" w:lineRule="auto"/>
        <w:ind w:left="117" w:right="835" w:firstLine="0"/>
        <w:rPr>
          <w:rFonts w:ascii="Caladea"/>
        </w:rPr>
      </w:pPr>
      <w:r>
        <w:rPr>
          <w:rFonts w:ascii="Caladea"/>
        </w:rPr>
        <w:t>Or Post to: Planning Policy Team, Basingstoke and Deane Borough Council Civic Offices, London Road, Basingstoke, RG21 4AH</w:t>
      </w:r>
    </w:p>
    <w:p w14:paraId="228A141B" w14:textId="77777777" w:rsidR="00D77144" w:rsidRDefault="00E6138C">
      <w:pPr>
        <w:pStyle w:val="BodyText"/>
        <w:spacing w:before="1"/>
        <w:ind w:left="117" w:firstLine="0"/>
        <w:rPr>
          <w:rFonts w:ascii="Caladea"/>
        </w:rPr>
      </w:pPr>
      <w:r>
        <w:rPr>
          <w:rFonts w:ascii="Caladea"/>
        </w:rPr>
        <w:t>**To be Lodged with the Council by 4pm Monday 9 November 2020**</w:t>
      </w:r>
    </w:p>
    <w:p w14:paraId="263214F8" w14:textId="77777777" w:rsidR="00D77144" w:rsidRDefault="00E6138C">
      <w:pPr>
        <w:pStyle w:val="Heading1"/>
        <w:spacing w:before="151"/>
      </w:pPr>
      <w:r>
        <w:rPr>
          <w:u w:val="single"/>
        </w:rPr>
        <w:t xml:space="preserve">Site Ref: CLID011 Upper </w:t>
      </w:r>
      <w:proofErr w:type="spellStart"/>
      <w:r>
        <w:rPr>
          <w:u w:val="single"/>
        </w:rPr>
        <w:t>Swallick</w:t>
      </w:r>
      <w:proofErr w:type="spellEnd"/>
    </w:p>
    <w:p w14:paraId="6A5B3AAB" w14:textId="77777777" w:rsidR="00D77144" w:rsidRDefault="00E6138C">
      <w:pPr>
        <w:spacing w:before="165"/>
        <w:ind w:left="117"/>
        <w:rPr>
          <w:rFonts w:ascii="Caladea" w:hAnsi="Caladea"/>
          <w:b/>
          <w:sz w:val="31"/>
        </w:rPr>
      </w:pPr>
      <w:r>
        <w:rPr>
          <w:rFonts w:ascii="Caladea" w:hAnsi="Caladea"/>
          <w:b/>
          <w:sz w:val="31"/>
        </w:rPr>
        <w:t>FULL NAME:………………………………………………………………</w:t>
      </w:r>
    </w:p>
    <w:p w14:paraId="48E6A463" w14:textId="77777777" w:rsidR="00D77144" w:rsidRDefault="00E6138C">
      <w:pPr>
        <w:spacing w:before="318"/>
        <w:ind w:left="117"/>
        <w:jc w:val="both"/>
        <w:rPr>
          <w:rFonts w:ascii="Caladea" w:hAnsi="Caladea"/>
          <w:b/>
          <w:sz w:val="31"/>
        </w:rPr>
      </w:pPr>
      <w:r>
        <w:rPr>
          <w:rFonts w:ascii="Caladea" w:hAnsi="Caladea"/>
          <w:b/>
          <w:sz w:val="31"/>
        </w:rPr>
        <w:t>AD</w:t>
      </w:r>
      <w:r>
        <w:rPr>
          <w:rFonts w:ascii="Caladea" w:hAnsi="Caladea"/>
          <w:b/>
          <w:sz w:val="31"/>
        </w:rPr>
        <w:t>DRESS: ………………………………………………………………</w:t>
      </w:r>
    </w:p>
    <w:p w14:paraId="533D43E1" w14:textId="77777777" w:rsidR="00D77144" w:rsidRDefault="00E6138C">
      <w:pPr>
        <w:spacing w:before="319" w:line="451" w:lineRule="auto"/>
        <w:ind w:left="117" w:right="686"/>
        <w:jc w:val="both"/>
        <w:rPr>
          <w:rFonts w:ascii="Caladea" w:hAnsi="Caladea"/>
          <w:b/>
          <w:sz w:val="31"/>
        </w:rPr>
      </w:pPr>
      <w:r>
        <w:rPr>
          <w:rFonts w:ascii="Caladea" w:hAnsi="Caladea"/>
          <w:b/>
          <w:sz w:val="31"/>
        </w:rPr>
        <w:t>…………………………………………………………………………………. POST CODE: …………………………………………………………….. EMAIL:………………………………………………………………………</w:t>
      </w:r>
    </w:p>
    <w:p w14:paraId="7061E760" w14:textId="77777777" w:rsidR="00D77144" w:rsidRDefault="00D77144">
      <w:pPr>
        <w:pStyle w:val="BodyText"/>
        <w:spacing w:before="10"/>
        <w:ind w:left="0" w:firstLine="0"/>
        <w:rPr>
          <w:rFonts w:ascii="Caladea"/>
          <w:b/>
          <w:sz w:val="37"/>
        </w:rPr>
      </w:pPr>
    </w:p>
    <w:p w14:paraId="76F64981" w14:textId="77777777" w:rsidR="00D77144" w:rsidRDefault="00E6138C">
      <w:pPr>
        <w:ind w:left="117"/>
        <w:jc w:val="both"/>
        <w:rPr>
          <w:b/>
          <w:sz w:val="24"/>
        </w:rPr>
      </w:pPr>
      <w:r>
        <w:rPr>
          <w:b/>
          <w:sz w:val="24"/>
          <w:u w:val="single"/>
        </w:rPr>
        <w:t>My Objections are as follows:</w:t>
      </w:r>
    </w:p>
    <w:p w14:paraId="616ECEF9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83"/>
        <w:ind w:hanging="361"/>
        <w:rPr>
          <w:sz w:val="24"/>
        </w:rPr>
      </w:pPr>
      <w:r>
        <w:rPr>
          <w:sz w:val="24"/>
        </w:rPr>
        <w:t>It is in the countryside and does not meet the requirements of</w:t>
      </w:r>
      <w:r>
        <w:rPr>
          <w:spacing w:val="-4"/>
          <w:sz w:val="24"/>
        </w:rPr>
        <w:t xml:space="preserve"> </w:t>
      </w:r>
      <w:r>
        <w:rPr>
          <w:sz w:val="24"/>
        </w:rPr>
        <w:t>SS6.</w:t>
      </w:r>
    </w:p>
    <w:p w14:paraId="7307230F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8" w:line="259" w:lineRule="auto"/>
        <w:ind w:right="286"/>
        <w:rPr>
          <w:sz w:val="24"/>
        </w:rPr>
      </w:pPr>
      <w:r>
        <w:rPr>
          <w:sz w:val="24"/>
        </w:rPr>
        <w:t xml:space="preserve">It would appear from </w:t>
      </w:r>
      <w:r>
        <w:rPr>
          <w:sz w:val="24"/>
        </w:rPr>
        <w:t>the concept document that all the houses cannot be delivered within the period of the Local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73D8F945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6" w:lineRule="auto"/>
        <w:ind w:right="540"/>
        <w:rPr>
          <w:sz w:val="24"/>
        </w:rPr>
      </w:pPr>
      <w:r>
        <w:rPr>
          <w:sz w:val="24"/>
        </w:rPr>
        <w:t>It is doubtful whether these houses are needed to meet the housing requirements of the Local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65DFD1F6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4" w:lineRule="exact"/>
        <w:ind w:hanging="361"/>
        <w:rPr>
          <w:sz w:val="24"/>
        </w:rPr>
      </w:pPr>
      <w:r>
        <w:rPr>
          <w:sz w:val="24"/>
        </w:rPr>
        <w:t>It would mean the loss of over 750 acres of valuable</w:t>
      </w:r>
      <w:r>
        <w:rPr>
          <w:spacing w:val="-5"/>
          <w:sz w:val="24"/>
        </w:rPr>
        <w:t xml:space="preserve"> </w:t>
      </w:r>
      <w:r>
        <w:rPr>
          <w:sz w:val="24"/>
        </w:rPr>
        <w:t>farmland.</w:t>
      </w:r>
    </w:p>
    <w:p w14:paraId="5686BAFC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7"/>
        <w:ind w:hanging="361"/>
        <w:rPr>
          <w:sz w:val="24"/>
        </w:rPr>
      </w:pPr>
      <w:r>
        <w:rPr>
          <w:sz w:val="24"/>
        </w:rPr>
        <w:t>Huge loss of biodiversity and</w:t>
      </w:r>
      <w:r>
        <w:rPr>
          <w:spacing w:val="-2"/>
          <w:sz w:val="24"/>
        </w:rPr>
        <w:t xml:space="preserve"> </w:t>
      </w:r>
      <w:r>
        <w:rPr>
          <w:sz w:val="24"/>
        </w:rPr>
        <w:t>wildlife.</w:t>
      </w:r>
    </w:p>
    <w:p w14:paraId="09C02F9D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3" w:line="256" w:lineRule="auto"/>
        <w:ind w:right="1328"/>
        <w:rPr>
          <w:sz w:val="24"/>
        </w:rPr>
      </w:pPr>
      <w:r>
        <w:rPr>
          <w:sz w:val="24"/>
        </w:rPr>
        <w:t>It would remove access to the countryside from the Sou</w:t>
      </w:r>
      <w:r>
        <w:rPr>
          <w:sz w:val="24"/>
        </w:rPr>
        <w:t xml:space="preserve">th </w:t>
      </w:r>
      <w:r>
        <w:rPr>
          <w:spacing w:val="-7"/>
          <w:sz w:val="24"/>
        </w:rPr>
        <w:t xml:space="preserve">of </w:t>
      </w:r>
      <w:r>
        <w:rPr>
          <w:sz w:val="24"/>
        </w:rPr>
        <w:t>Basingstoke.</w:t>
      </w:r>
    </w:p>
    <w:p w14:paraId="2CEF5A40" w14:textId="60622B19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9" w:lineRule="auto"/>
        <w:ind w:right="327"/>
        <w:rPr>
          <w:sz w:val="24"/>
        </w:rPr>
      </w:pPr>
      <w:r>
        <w:rPr>
          <w:sz w:val="24"/>
        </w:rPr>
        <w:t xml:space="preserve">It would produce 16,000 extra car journeys per day going through Brighton Hill, Hatch Warren, </w:t>
      </w:r>
      <w:proofErr w:type="spellStart"/>
      <w:r>
        <w:rPr>
          <w:sz w:val="24"/>
        </w:rPr>
        <w:t>Cliddesden</w:t>
      </w:r>
      <w:proofErr w:type="spellEnd"/>
      <w:r>
        <w:rPr>
          <w:sz w:val="24"/>
        </w:rPr>
        <w:t xml:space="preserve">, along B3046 down through the </w:t>
      </w:r>
      <w:proofErr w:type="spellStart"/>
      <w:r>
        <w:rPr>
          <w:sz w:val="24"/>
        </w:rPr>
        <w:t>Candovers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Dummer</w:t>
      </w:r>
      <w:proofErr w:type="spellEnd"/>
      <w:r>
        <w:rPr>
          <w:sz w:val="24"/>
        </w:rPr>
        <w:t xml:space="preserve"> to M3 J7</w:t>
      </w:r>
      <w:r>
        <w:rPr>
          <w:sz w:val="24"/>
        </w:rPr>
        <w:t xml:space="preserve">, along A339 through </w:t>
      </w:r>
      <w:proofErr w:type="spellStart"/>
      <w:r>
        <w:rPr>
          <w:sz w:val="24"/>
        </w:rPr>
        <w:t>Herriard</w:t>
      </w:r>
      <w:proofErr w:type="spellEnd"/>
      <w:r>
        <w:rPr>
          <w:sz w:val="24"/>
        </w:rPr>
        <w:t xml:space="preserve">, Upton Grey to North </w:t>
      </w:r>
      <w:proofErr w:type="spellStart"/>
      <w:r>
        <w:rPr>
          <w:sz w:val="24"/>
        </w:rPr>
        <w:t>Warnborough</w:t>
      </w:r>
      <w:proofErr w:type="spellEnd"/>
      <w:r>
        <w:rPr>
          <w:sz w:val="24"/>
        </w:rPr>
        <w:t xml:space="preserve"> through to M3 J5</w:t>
      </w:r>
      <w:r>
        <w:rPr>
          <w:sz w:val="24"/>
        </w:rPr>
        <w:t xml:space="preserve"> and all the sur</w:t>
      </w:r>
      <w:r>
        <w:rPr>
          <w:sz w:val="24"/>
        </w:rPr>
        <w:t>rounding</w:t>
      </w:r>
      <w:r>
        <w:rPr>
          <w:spacing w:val="-4"/>
          <w:sz w:val="24"/>
        </w:rPr>
        <w:t xml:space="preserve"> </w:t>
      </w:r>
      <w:r>
        <w:rPr>
          <w:sz w:val="24"/>
        </w:rPr>
        <w:t>villages.</w:t>
      </w:r>
    </w:p>
    <w:p w14:paraId="75661646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It covers areas of ancient</w:t>
      </w:r>
      <w:r>
        <w:rPr>
          <w:spacing w:val="-4"/>
          <w:sz w:val="24"/>
        </w:rPr>
        <w:t xml:space="preserve"> </w:t>
      </w:r>
      <w:r>
        <w:rPr>
          <w:sz w:val="24"/>
        </w:rPr>
        <w:t>woodland.</w:t>
      </w:r>
    </w:p>
    <w:p w14:paraId="68717124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7"/>
        <w:ind w:hanging="361"/>
        <w:rPr>
          <w:sz w:val="24"/>
        </w:rPr>
      </w:pPr>
      <w:r>
        <w:rPr>
          <w:sz w:val="24"/>
        </w:rPr>
        <w:t>There are ancient burial sites on the</w:t>
      </w:r>
      <w:r>
        <w:rPr>
          <w:spacing w:val="-1"/>
          <w:sz w:val="24"/>
        </w:rPr>
        <w:t xml:space="preserve"> </w:t>
      </w:r>
      <w:r>
        <w:rPr>
          <w:sz w:val="24"/>
        </w:rPr>
        <w:t>land.</w:t>
      </w:r>
    </w:p>
    <w:p w14:paraId="630E59B4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3" w:line="256" w:lineRule="auto"/>
        <w:ind w:right="500"/>
        <w:rPr>
          <w:sz w:val="24"/>
        </w:rPr>
      </w:pPr>
      <w:r>
        <w:rPr>
          <w:sz w:val="24"/>
        </w:rPr>
        <w:t xml:space="preserve">It is adjacent to the Conservation Area of </w:t>
      </w:r>
      <w:proofErr w:type="spellStart"/>
      <w:r>
        <w:rPr>
          <w:sz w:val="24"/>
        </w:rPr>
        <w:t>Cliddesden</w:t>
      </w:r>
      <w:proofErr w:type="spellEnd"/>
      <w:r>
        <w:rPr>
          <w:sz w:val="24"/>
        </w:rPr>
        <w:t xml:space="preserve"> and numerous listed</w:t>
      </w:r>
      <w:r>
        <w:rPr>
          <w:spacing w:val="-1"/>
          <w:sz w:val="24"/>
        </w:rPr>
        <w:t xml:space="preserve"> </w:t>
      </w:r>
      <w:r>
        <w:rPr>
          <w:sz w:val="24"/>
        </w:rPr>
        <w:t>buildings.</w:t>
      </w:r>
    </w:p>
    <w:p w14:paraId="3894303F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4" w:lineRule="exact"/>
        <w:ind w:hanging="361"/>
        <w:rPr>
          <w:sz w:val="24"/>
        </w:rPr>
      </w:pPr>
      <w:r>
        <w:rPr>
          <w:sz w:val="24"/>
        </w:rPr>
        <w:t>It covers areas of Ground Water Protection</w:t>
      </w:r>
      <w:r>
        <w:rPr>
          <w:spacing w:val="-6"/>
          <w:sz w:val="24"/>
        </w:rPr>
        <w:t xml:space="preserve"> </w:t>
      </w:r>
      <w:r>
        <w:rPr>
          <w:sz w:val="24"/>
        </w:rPr>
        <w:t>Zones.</w:t>
      </w:r>
    </w:p>
    <w:p w14:paraId="280BC345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3" w:line="256" w:lineRule="auto"/>
        <w:ind w:right="448"/>
        <w:rPr>
          <w:sz w:val="24"/>
        </w:rPr>
      </w:pPr>
      <w:r>
        <w:rPr>
          <w:sz w:val="24"/>
        </w:rPr>
        <w:t xml:space="preserve">It would increase the surface water flooding problems in </w:t>
      </w:r>
      <w:proofErr w:type="spellStart"/>
      <w:r>
        <w:rPr>
          <w:spacing w:val="-3"/>
          <w:sz w:val="24"/>
        </w:rPr>
        <w:t>Cliddesden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Winslade</w:t>
      </w:r>
      <w:proofErr w:type="spellEnd"/>
      <w:r>
        <w:rPr>
          <w:sz w:val="24"/>
        </w:rPr>
        <w:t xml:space="preserve"> and along the A339.</w:t>
      </w:r>
    </w:p>
    <w:p w14:paraId="664EF47F" w14:textId="77777777" w:rsidR="00D77144" w:rsidRDefault="00E6138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6" w:lineRule="auto"/>
        <w:ind w:right="781"/>
        <w:rPr>
          <w:sz w:val="24"/>
        </w:rPr>
      </w:pPr>
      <w:r>
        <w:rPr>
          <w:sz w:val="24"/>
        </w:rPr>
        <w:t xml:space="preserve">It would swamp the Conservation Area, the village of </w:t>
      </w:r>
      <w:proofErr w:type="spellStart"/>
      <w:r>
        <w:rPr>
          <w:sz w:val="24"/>
        </w:rPr>
        <w:t>Cliddesden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Ellisfield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Winslade</w:t>
      </w:r>
      <w:proofErr w:type="spellEnd"/>
      <w:r>
        <w:rPr>
          <w:sz w:val="24"/>
        </w:rPr>
        <w:t xml:space="preserve"> and the surrounding</w:t>
      </w:r>
      <w:r>
        <w:rPr>
          <w:spacing w:val="-2"/>
          <w:sz w:val="24"/>
        </w:rPr>
        <w:t xml:space="preserve"> </w:t>
      </w:r>
      <w:r>
        <w:rPr>
          <w:sz w:val="24"/>
        </w:rPr>
        <w:t>villages.</w:t>
      </w:r>
    </w:p>
    <w:sectPr w:rsidR="00D77144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803"/>
    <w:multiLevelType w:val="hybridMultilevel"/>
    <w:tmpl w:val="886E5486"/>
    <w:lvl w:ilvl="0" w:tplc="165AEAB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AE4462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EE1C4D54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05C497E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3CE8F1B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215065E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 w:tplc="961E698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36B63AD8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8" w:tplc="FEC21E3A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144"/>
    <w:rsid w:val="007105B4"/>
    <w:rsid w:val="00D77144"/>
    <w:rsid w:val="00E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E859"/>
  <w15:docId w15:val="{F573E1DE-E41F-445A-B43A-8BD784B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117"/>
      <w:outlineLvl w:val="0"/>
    </w:pPr>
    <w:rPr>
      <w:rFonts w:ascii="Caladea" w:eastAsia="Caladea" w:hAnsi="Caladea" w:cs="Calade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al.plan@basingstoke.gov.uk?subject=Site%20Ref:%20CLID011%20Upper%20Swal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Slemeck</cp:lastModifiedBy>
  <cp:revision>3</cp:revision>
  <dcterms:created xsi:type="dcterms:W3CDTF">2020-10-20T09:26:00Z</dcterms:created>
  <dcterms:modified xsi:type="dcterms:W3CDTF">2020-10-20T09:27:00Z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2020-10-20T00:00:00Z</vt:filetime>
  </property>
</Properties>
</file>